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41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"/>
        <w:gridCol w:w="1692"/>
        <w:gridCol w:w="1985"/>
        <w:gridCol w:w="850"/>
        <w:gridCol w:w="985"/>
        <w:gridCol w:w="1565"/>
        <w:gridCol w:w="1410"/>
        <w:gridCol w:w="1065"/>
        <w:gridCol w:w="1950"/>
        <w:gridCol w:w="2231"/>
      </w:tblGrid>
      <w:tr w14:paraId="4A383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418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5728E">
            <w:pPr>
              <w:rPr>
                <w:sz w:val="30"/>
                <w:szCs w:val="30"/>
                <w:lang w:bidi="ar"/>
              </w:rPr>
            </w:pPr>
            <w:bookmarkStart w:id="0" w:name="_GoBack"/>
            <w:bookmarkEnd w:id="0"/>
            <w:r>
              <w:rPr>
                <w:rFonts w:hint="eastAsia"/>
                <w:sz w:val="30"/>
                <w:szCs w:val="30"/>
                <w:lang w:bidi="ar"/>
              </w:rPr>
              <w:t>附件1</w:t>
            </w:r>
          </w:p>
          <w:p w14:paraId="690F677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sz w:val="40"/>
                <w:szCs w:val="40"/>
              </w:rPr>
            </w:pP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  <w:lang w:val="en-US" w:eastAsia="zh-CN" w:bidi="ar"/>
              </w:rPr>
              <w:t>鱼塘</w:t>
            </w:r>
            <w:r>
              <w:rPr>
                <w:rFonts w:hint="eastAsia" w:ascii="宋体" w:hAnsi="宋体" w:cs="宋体"/>
                <w:b/>
                <w:kern w:val="0"/>
                <w:sz w:val="40"/>
                <w:szCs w:val="40"/>
                <w:lang w:bidi="ar"/>
              </w:rPr>
              <w:t>情况一览表</w:t>
            </w:r>
          </w:p>
        </w:tc>
      </w:tr>
      <w:tr w14:paraId="3040BF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1949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480127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单位：广州南沙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现代农业产业集团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有限公司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403A65"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 w14:paraId="61802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2AE69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编号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D053A3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地点、田号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A7CC2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承包起止日期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CD9E56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合同期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5455C0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面积     （亩）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E1F693F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经营范围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7CAB115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 xml:space="preserve">招租底价 </w:t>
            </w:r>
            <w:r>
              <w:rPr>
                <w:rFonts w:ascii="宋体" w:hAnsi="宋体" w:cs="宋体"/>
                <w:sz w:val="24"/>
                <w:lang w:bidi="ar"/>
              </w:rPr>
              <w:t>（元/年/亩）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411721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年递增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E2170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投标保证金（元）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1651DA">
            <w:pPr>
              <w:widowControl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25B28A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73A27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ascii="宋体" w:hAnsi="宋体" w:cs="宋体"/>
                <w:kern w:val="0"/>
                <w:sz w:val="24"/>
                <w:lang w:bidi="ar"/>
              </w:rPr>
              <w:t>1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89921D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广州市南沙区万顷沙镇十六东围下间1号田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1089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自双方签订土地交接记录表起计算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6054BA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年</w:t>
            </w:r>
          </w:p>
        </w:tc>
        <w:tc>
          <w:tcPr>
            <w:tcW w:w="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7E5C67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95</w:t>
            </w:r>
          </w:p>
        </w:tc>
        <w:tc>
          <w:tcPr>
            <w:tcW w:w="1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E228092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水产养殖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业务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D62A334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2000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.00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857BC4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每两年</w:t>
            </w:r>
          </w:p>
          <w:p w14:paraId="6FA1DBC8">
            <w:pPr>
              <w:jc w:val="center"/>
              <w:rPr>
                <w:rFonts w:ascii="宋体" w:hAnsi="宋体" w:cs="宋体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递增7%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6D6EFB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 w:bidi="ar"/>
              </w:rPr>
              <w:t>47500.00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</w:tcPr>
          <w:p w14:paraId="1799E350">
            <w:pPr>
              <w:numPr>
                <w:ilvl w:val="0"/>
                <w:numId w:val="1"/>
              </w:numPr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具体面积以测绘结果为准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；</w:t>
            </w:r>
          </w:p>
          <w:p w14:paraId="6860DF71">
            <w:pPr>
              <w:numPr>
                <w:ilvl w:val="0"/>
                <w:numId w:val="0"/>
              </w:num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</w:t>
            </w:r>
            <w:r>
              <w:rPr>
                <w:rFonts w:hint="eastAsia" w:ascii="宋体" w:hAnsi="宋体" w:cs="宋体"/>
                <w:kern w:val="0"/>
                <w:sz w:val="24"/>
                <w:lang w:bidi="ar"/>
              </w:rPr>
              <w:t>签订合同后6个月内无法移交土地的，合同终止，双方互不追究责任。</w:t>
            </w:r>
          </w:p>
        </w:tc>
      </w:tr>
    </w:tbl>
    <w:p w14:paraId="45272E4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73A7A9"/>
    <w:multiLevelType w:val="singleLevel"/>
    <w:tmpl w:val="9073A7A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AyNzdmNDM2MzkwZWVhNzM4MTVkMDRjNWY3OWQ1ODEifQ=="/>
  </w:docVars>
  <w:rsids>
    <w:rsidRoot w:val="00A408C6"/>
    <w:rsid w:val="00010336"/>
    <w:rsid w:val="00031EDB"/>
    <w:rsid w:val="00075F0A"/>
    <w:rsid w:val="00117070"/>
    <w:rsid w:val="001320B3"/>
    <w:rsid w:val="00132B4D"/>
    <w:rsid w:val="001C5145"/>
    <w:rsid w:val="001F2927"/>
    <w:rsid w:val="001F2CF7"/>
    <w:rsid w:val="00263551"/>
    <w:rsid w:val="008F441D"/>
    <w:rsid w:val="00965ED7"/>
    <w:rsid w:val="00A11DA0"/>
    <w:rsid w:val="00A408C6"/>
    <w:rsid w:val="00C91A9E"/>
    <w:rsid w:val="00CB0A86"/>
    <w:rsid w:val="00E95BD4"/>
    <w:rsid w:val="00EC74FF"/>
    <w:rsid w:val="06160209"/>
    <w:rsid w:val="0C0D3381"/>
    <w:rsid w:val="0CC9303C"/>
    <w:rsid w:val="1BE93AC2"/>
    <w:rsid w:val="29FB4795"/>
    <w:rsid w:val="2B7D7783"/>
    <w:rsid w:val="2F927C20"/>
    <w:rsid w:val="309D3E49"/>
    <w:rsid w:val="34F7006E"/>
    <w:rsid w:val="36883480"/>
    <w:rsid w:val="36F00F14"/>
    <w:rsid w:val="40F830CA"/>
    <w:rsid w:val="46851BCA"/>
    <w:rsid w:val="4D5E2D73"/>
    <w:rsid w:val="5C2F0FED"/>
    <w:rsid w:val="61EB22AD"/>
    <w:rsid w:val="62375091"/>
    <w:rsid w:val="655E0472"/>
    <w:rsid w:val="7384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