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6F3FC"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7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 w14:paraId="4DA41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1FE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八涌半812号田第5号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鱼塘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</w:p>
          <w:p w14:paraId="5D259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 w14:paraId="76343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35A54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 w14:paraId="34E0E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广州南沙智汇农业科技有限公司位于八涌半812号田第5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bidi="ar"/>
              </w:rPr>
              <w:t>号鱼塘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 w14:paraId="55E5C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FF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 w14:paraId="735DE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A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 w14:paraId="1A61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 w14:paraId="6E370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57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 w14:paraId="04E7F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1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2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49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3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2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 w14:paraId="30F33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62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C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5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3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FE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</w:p>
          <w:p w14:paraId="0AD1F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00万以上</w:t>
            </w:r>
          </w:p>
        </w:tc>
      </w:tr>
      <w:tr w14:paraId="1C00E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6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B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 w14:paraId="1700E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50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6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B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5ABB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0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0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1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76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21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3ED20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C4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C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 w14:paraId="4EB3F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B96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7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1C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 w14:paraId="12164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A9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 w14:paraId="2FF8D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E7C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 w14:paraId="3AF05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 w14:paraId="6DC6BEA5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